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FA3B" w14:textId="77777777" w:rsidR="004C2B49" w:rsidRDefault="004C2B49">
      <w:pPr>
        <w:rPr>
          <w:b/>
          <w:bCs/>
          <w:sz w:val="28"/>
          <w:szCs w:val="28"/>
        </w:rPr>
      </w:pPr>
      <w:bookmarkStart w:id="0" w:name="_GoBack"/>
      <w:bookmarkEnd w:id="0"/>
    </w:p>
    <w:p w14:paraId="7447A924" w14:textId="77777777" w:rsidR="00870911" w:rsidRDefault="00870911">
      <w:pPr>
        <w:rPr>
          <w:b/>
          <w:bCs/>
          <w:sz w:val="28"/>
          <w:szCs w:val="28"/>
        </w:rPr>
      </w:pPr>
    </w:p>
    <w:p w14:paraId="7520B13F" w14:textId="5CF238E4" w:rsidR="00870911" w:rsidRDefault="00870911" w:rsidP="00870911">
      <w:pPr>
        <w:jc w:val="center"/>
        <w:rPr>
          <w:b/>
          <w:bCs/>
          <w:sz w:val="28"/>
          <w:szCs w:val="28"/>
        </w:rPr>
      </w:pPr>
      <w:r>
        <w:rPr>
          <w:b/>
          <w:bCs/>
          <w:sz w:val="28"/>
          <w:szCs w:val="28"/>
        </w:rPr>
        <w:t>PROGRAMMA CORSO DI DIRITTO VITIVINICOLO</w:t>
      </w:r>
    </w:p>
    <w:p w14:paraId="6F910CCB" w14:textId="77777777" w:rsidR="00870911" w:rsidRDefault="00870911" w:rsidP="00870911">
      <w:pPr>
        <w:jc w:val="center"/>
        <w:rPr>
          <w:b/>
          <w:bCs/>
          <w:sz w:val="28"/>
          <w:szCs w:val="28"/>
        </w:rPr>
      </w:pPr>
    </w:p>
    <w:p w14:paraId="0D8F12ED" w14:textId="11E97C2C" w:rsidR="00870911" w:rsidRDefault="00870911" w:rsidP="00870911">
      <w:pPr>
        <w:jc w:val="center"/>
        <w:rPr>
          <w:b/>
          <w:bCs/>
          <w:sz w:val="28"/>
          <w:szCs w:val="28"/>
        </w:rPr>
      </w:pPr>
      <w:r>
        <w:rPr>
          <w:b/>
          <w:bCs/>
          <w:sz w:val="28"/>
          <w:szCs w:val="28"/>
        </w:rPr>
        <w:t>Premessa</w:t>
      </w:r>
    </w:p>
    <w:p w14:paraId="456E6107" w14:textId="1A4B7C9A" w:rsidR="00870911" w:rsidRDefault="00870911" w:rsidP="00870911">
      <w:pPr>
        <w:jc w:val="both"/>
        <w:rPr>
          <w:sz w:val="28"/>
          <w:szCs w:val="28"/>
        </w:rPr>
      </w:pPr>
      <w:r>
        <w:rPr>
          <w:sz w:val="28"/>
          <w:szCs w:val="28"/>
        </w:rPr>
        <w:t xml:space="preserve">La professione forense vive un momento di chiamata </w:t>
      </w:r>
      <w:proofErr w:type="gramStart"/>
      <w:r>
        <w:rPr>
          <w:sz w:val="28"/>
          <w:szCs w:val="28"/>
        </w:rPr>
        <w:t>a  nuove</w:t>
      </w:r>
      <w:proofErr w:type="gramEnd"/>
      <w:r>
        <w:rPr>
          <w:sz w:val="28"/>
          <w:szCs w:val="28"/>
        </w:rPr>
        <w:t xml:space="preserve"> sfide, che si identificano nella capacità di offrire la propria prestazione professionale, nella veste, soprattutto di consulenza ed analisi, in spazi di mercato emergenti, quali il diritto vitivinicolo, che rappresenta oggi una materia strategica, al crocevia tra diritto alimentare, ecosostenibilità, politiche europee e valorizzazione del territorio.</w:t>
      </w:r>
    </w:p>
    <w:p w14:paraId="2CC9AD23" w14:textId="4D50E491" w:rsidR="00870911" w:rsidRDefault="00870911" w:rsidP="00870911">
      <w:pPr>
        <w:jc w:val="both"/>
        <w:rPr>
          <w:sz w:val="28"/>
          <w:szCs w:val="28"/>
        </w:rPr>
      </w:pPr>
      <w:r>
        <w:rPr>
          <w:sz w:val="28"/>
          <w:szCs w:val="28"/>
        </w:rPr>
        <w:t>Questo corso offre un percorso intensivo e operativo pensato per fornire ai professionisti gli strumenti giuridici e pratici necessari per assistere con competenza le imprese vitivinicole, il tutto arricchito anche con un workshop aziendale finale.</w:t>
      </w:r>
    </w:p>
    <w:p w14:paraId="1F96B79D" w14:textId="77777777" w:rsidR="00870911" w:rsidRDefault="00870911" w:rsidP="00870911">
      <w:pPr>
        <w:jc w:val="both"/>
        <w:rPr>
          <w:sz w:val="28"/>
          <w:szCs w:val="28"/>
        </w:rPr>
      </w:pPr>
    </w:p>
    <w:p w14:paraId="74C623B5" w14:textId="6AFBDAC0" w:rsidR="00870911" w:rsidRDefault="00870911" w:rsidP="00870911">
      <w:pPr>
        <w:jc w:val="both"/>
        <w:rPr>
          <w:sz w:val="28"/>
          <w:szCs w:val="28"/>
        </w:rPr>
      </w:pPr>
      <w:r>
        <w:rPr>
          <w:sz w:val="28"/>
          <w:szCs w:val="28"/>
        </w:rPr>
        <w:t>Obiettivi del corso:</w:t>
      </w:r>
    </w:p>
    <w:p w14:paraId="41CAC348" w14:textId="5726329A" w:rsidR="00870911" w:rsidRDefault="00870911" w:rsidP="00870911">
      <w:pPr>
        <w:pStyle w:val="Paragrafoelenco"/>
        <w:numPr>
          <w:ilvl w:val="0"/>
          <w:numId w:val="1"/>
        </w:numPr>
        <w:jc w:val="both"/>
        <w:rPr>
          <w:sz w:val="28"/>
          <w:szCs w:val="28"/>
        </w:rPr>
      </w:pPr>
      <w:r>
        <w:rPr>
          <w:sz w:val="28"/>
          <w:szCs w:val="28"/>
        </w:rPr>
        <w:t xml:space="preserve">Comprendere la normativa </w:t>
      </w:r>
      <w:r w:rsidR="0028261E">
        <w:rPr>
          <w:sz w:val="28"/>
          <w:szCs w:val="28"/>
        </w:rPr>
        <w:t>nazionale ed europea in materia vitivinicola;</w:t>
      </w:r>
    </w:p>
    <w:p w14:paraId="5F57F45B" w14:textId="1BA65891" w:rsidR="00870911" w:rsidRDefault="0028261E" w:rsidP="00870911">
      <w:pPr>
        <w:pStyle w:val="Paragrafoelenco"/>
        <w:numPr>
          <w:ilvl w:val="0"/>
          <w:numId w:val="1"/>
        </w:numPr>
        <w:jc w:val="both"/>
        <w:rPr>
          <w:sz w:val="28"/>
          <w:szCs w:val="28"/>
        </w:rPr>
      </w:pPr>
      <w:r>
        <w:rPr>
          <w:sz w:val="28"/>
          <w:szCs w:val="28"/>
        </w:rPr>
        <w:t>Comprendere la normativa, nello specifico, su etichettatura e sostenibilità</w:t>
      </w:r>
    </w:p>
    <w:p w14:paraId="3FCC3438" w14:textId="7261F728" w:rsidR="0028261E" w:rsidRPr="0028261E" w:rsidRDefault="0028261E" w:rsidP="0028261E">
      <w:pPr>
        <w:jc w:val="both"/>
        <w:rPr>
          <w:b/>
          <w:bCs/>
          <w:sz w:val="28"/>
          <w:szCs w:val="28"/>
        </w:rPr>
      </w:pPr>
      <w:r w:rsidRPr="0028261E">
        <w:rPr>
          <w:b/>
          <w:bCs/>
          <w:sz w:val="28"/>
          <w:szCs w:val="28"/>
        </w:rPr>
        <w:t>Comitato organizzatore:</w:t>
      </w:r>
    </w:p>
    <w:p w14:paraId="2E1A7245" w14:textId="3B78B576" w:rsidR="0028261E" w:rsidRDefault="0028261E" w:rsidP="0028261E">
      <w:pPr>
        <w:jc w:val="both"/>
        <w:rPr>
          <w:sz w:val="28"/>
          <w:szCs w:val="28"/>
        </w:rPr>
      </w:pPr>
      <w:r>
        <w:rPr>
          <w:sz w:val="28"/>
          <w:szCs w:val="28"/>
        </w:rPr>
        <w:t xml:space="preserve">Consiglio </w:t>
      </w:r>
      <w:proofErr w:type="gramStart"/>
      <w:r>
        <w:rPr>
          <w:sz w:val="28"/>
          <w:szCs w:val="28"/>
        </w:rPr>
        <w:t>dell’ Ordine</w:t>
      </w:r>
      <w:proofErr w:type="gramEnd"/>
      <w:r>
        <w:rPr>
          <w:sz w:val="28"/>
          <w:szCs w:val="28"/>
        </w:rPr>
        <w:t xml:space="preserve"> degli Avvocati di Cassino</w:t>
      </w:r>
    </w:p>
    <w:p w14:paraId="5996E240" w14:textId="7F014608" w:rsidR="0028261E" w:rsidRDefault="0028261E" w:rsidP="0028261E">
      <w:pPr>
        <w:jc w:val="both"/>
        <w:rPr>
          <w:sz w:val="28"/>
          <w:szCs w:val="28"/>
        </w:rPr>
      </w:pPr>
      <w:r>
        <w:rPr>
          <w:sz w:val="28"/>
          <w:szCs w:val="28"/>
        </w:rPr>
        <w:t>Avv. Grazia Maria Sacco</w:t>
      </w:r>
    </w:p>
    <w:p w14:paraId="6F878953" w14:textId="76E11B44" w:rsidR="0028261E" w:rsidRDefault="0028261E" w:rsidP="0028261E">
      <w:pPr>
        <w:jc w:val="both"/>
        <w:rPr>
          <w:sz w:val="28"/>
          <w:szCs w:val="28"/>
        </w:rPr>
      </w:pPr>
      <w:r>
        <w:rPr>
          <w:sz w:val="28"/>
          <w:szCs w:val="28"/>
        </w:rPr>
        <w:t>Avv. Maria Barbara Gradini</w:t>
      </w:r>
    </w:p>
    <w:p w14:paraId="10F8F291" w14:textId="2425D9F0" w:rsidR="0028261E" w:rsidRDefault="0028261E" w:rsidP="0028261E">
      <w:pPr>
        <w:jc w:val="both"/>
        <w:rPr>
          <w:sz w:val="28"/>
          <w:szCs w:val="28"/>
        </w:rPr>
      </w:pPr>
      <w:r>
        <w:rPr>
          <w:sz w:val="28"/>
          <w:szCs w:val="28"/>
        </w:rPr>
        <w:t>Avv. Bruna Toti</w:t>
      </w:r>
    </w:p>
    <w:p w14:paraId="71B6FA81" w14:textId="53168BA0" w:rsidR="0028261E" w:rsidRDefault="0028261E" w:rsidP="0028261E">
      <w:pPr>
        <w:jc w:val="both"/>
        <w:rPr>
          <w:sz w:val="28"/>
          <w:szCs w:val="28"/>
        </w:rPr>
      </w:pPr>
      <w:r>
        <w:rPr>
          <w:sz w:val="28"/>
          <w:szCs w:val="28"/>
        </w:rPr>
        <w:t>Avv. Sara Simone</w:t>
      </w:r>
    </w:p>
    <w:p w14:paraId="04F1A283" w14:textId="3A08C506" w:rsidR="0028261E" w:rsidRPr="0028261E" w:rsidRDefault="0028261E" w:rsidP="0028261E">
      <w:pPr>
        <w:jc w:val="both"/>
        <w:rPr>
          <w:b/>
          <w:bCs/>
          <w:sz w:val="28"/>
          <w:szCs w:val="28"/>
        </w:rPr>
      </w:pPr>
      <w:r w:rsidRPr="0028261E">
        <w:rPr>
          <w:b/>
          <w:bCs/>
          <w:sz w:val="28"/>
          <w:szCs w:val="28"/>
        </w:rPr>
        <w:t>Comitato scientifico:</w:t>
      </w:r>
    </w:p>
    <w:p w14:paraId="7D676F6D" w14:textId="0231AF8D" w:rsidR="0028261E" w:rsidRDefault="0028261E" w:rsidP="0028261E">
      <w:pPr>
        <w:jc w:val="both"/>
        <w:rPr>
          <w:sz w:val="28"/>
          <w:szCs w:val="28"/>
        </w:rPr>
      </w:pPr>
      <w:r>
        <w:rPr>
          <w:sz w:val="28"/>
          <w:szCs w:val="28"/>
        </w:rPr>
        <w:t xml:space="preserve">Avv. Floriana </w:t>
      </w:r>
      <w:proofErr w:type="spellStart"/>
      <w:r>
        <w:rPr>
          <w:sz w:val="28"/>
          <w:szCs w:val="28"/>
        </w:rPr>
        <w:t>Risuglia</w:t>
      </w:r>
      <w:proofErr w:type="spellEnd"/>
      <w:r>
        <w:rPr>
          <w:sz w:val="28"/>
          <w:szCs w:val="28"/>
        </w:rPr>
        <w:t>, docente del corso:</w:t>
      </w:r>
    </w:p>
    <w:p w14:paraId="712B11B6" w14:textId="0EF8BE9F" w:rsidR="0028261E" w:rsidRDefault="0028261E" w:rsidP="0028261E">
      <w:pPr>
        <w:jc w:val="both"/>
        <w:rPr>
          <w:sz w:val="28"/>
          <w:szCs w:val="28"/>
        </w:rPr>
      </w:pPr>
      <w:r>
        <w:rPr>
          <w:sz w:val="28"/>
          <w:szCs w:val="28"/>
        </w:rPr>
        <w:t xml:space="preserve">Vice Presidente </w:t>
      </w:r>
      <w:proofErr w:type="spellStart"/>
      <w:r>
        <w:rPr>
          <w:sz w:val="28"/>
          <w:szCs w:val="28"/>
        </w:rPr>
        <w:t>Ugivi</w:t>
      </w:r>
      <w:proofErr w:type="spellEnd"/>
    </w:p>
    <w:p w14:paraId="0B59EA70" w14:textId="3EA0664E" w:rsidR="0028261E" w:rsidRDefault="0028261E" w:rsidP="0028261E">
      <w:pPr>
        <w:jc w:val="both"/>
        <w:rPr>
          <w:sz w:val="28"/>
          <w:szCs w:val="28"/>
        </w:rPr>
      </w:pPr>
      <w:r>
        <w:rPr>
          <w:sz w:val="28"/>
          <w:szCs w:val="28"/>
        </w:rPr>
        <w:t>Consigliera Nazionale Associazione Le Donne del vino</w:t>
      </w:r>
    </w:p>
    <w:p w14:paraId="46172648" w14:textId="77777777" w:rsidR="0028261E" w:rsidRDefault="0028261E" w:rsidP="0028261E">
      <w:pPr>
        <w:jc w:val="both"/>
        <w:rPr>
          <w:sz w:val="28"/>
          <w:szCs w:val="28"/>
        </w:rPr>
      </w:pPr>
    </w:p>
    <w:p w14:paraId="6EEE0D07" w14:textId="470D701A" w:rsidR="0028261E" w:rsidRDefault="0028261E" w:rsidP="0028261E">
      <w:pPr>
        <w:jc w:val="both"/>
        <w:rPr>
          <w:sz w:val="28"/>
          <w:szCs w:val="28"/>
        </w:rPr>
      </w:pPr>
      <w:r>
        <w:rPr>
          <w:sz w:val="28"/>
          <w:szCs w:val="28"/>
        </w:rPr>
        <w:lastRenderedPageBreak/>
        <w:t xml:space="preserve">Il corso si terrà, presso la Sala </w:t>
      </w:r>
      <w:proofErr w:type="spellStart"/>
      <w:r>
        <w:rPr>
          <w:sz w:val="28"/>
          <w:szCs w:val="28"/>
        </w:rPr>
        <w:t>Restagno</w:t>
      </w:r>
      <w:proofErr w:type="spellEnd"/>
      <w:r>
        <w:rPr>
          <w:sz w:val="28"/>
          <w:szCs w:val="28"/>
        </w:rPr>
        <w:t xml:space="preserve"> del Comune di Cassino (Fr), sito in Piazza Alcide De Gasperi, Piano </w:t>
      </w:r>
      <w:proofErr w:type="gramStart"/>
      <w:r>
        <w:rPr>
          <w:sz w:val="28"/>
          <w:szCs w:val="28"/>
        </w:rPr>
        <w:t>1,  nelle</w:t>
      </w:r>
      <w:proofErr w:type="gramEnd"/>
      <w:r>
        <w:rPr>
          <w:sz w:val="28"/>
          <w:szCs w:val="28"/>
        </w:rPr>
        <w:t xml:space="preserve"> seguenti giornate del : </w:t>
      </w:r>
    </w:p>
    <w:p w14:paraId="2D7D61D4" w14:textId="2538CC80" w:rsidR="0028261E" w:rsidRDefault="0028261E" w:rsidP="0028261E">
      <w:pPr>
        <w:pStyle w:val="Paragrafoelenco"/>
        <w:numPr>
          <w:ilvl w:val="0"/>
          <w:numId w:val="2"/>
        </w:numPr>
        <w:jc w:val="both"/>
        <w:rPr>
          <w:sz w:val="28"/>
          <w:szCs w:val="28"/>
        </w:rPr>
      </w:pPr>
      <w:r>
        <w:rPr>
          <w:sz w:val="28"/>
          <w:szCs w:val="28"/>
        </w:rPr>
        <w:t>Venerdì 17 aprile dalle ore 15:30 alle ore 17:30;</w:t>
      </w:r>
    </w:p>
    <w:p w14:paraId="6EA66B18" w14:textId="60A0D472" w:rsidR="0028261E" w:rsidRDefault="0028261E" w:rsidP="0028261E">
      <w:pPr>
        <w:pStyle w:val="Paragrafoelenco"/>
        <w:numPr>
          <w:ilvl w:val="0"/>
          <w:numId w:val="2"/>
        </w:numPr>
        <w:jc w:val="both"/>
        <w:rPr>
          <w:sz w:val="28"/>
          <w:szCs w:val="28"/>
        </w:rPr>
      </w:pPr>
      <w:r>
        <w:rPr>
          <w:sz w:val="28"/>
          <w:szCs w:val="28"/>
        </w:rPr>
        <w:t>Venerdì 8 maggio dalle ore 15:30 alle ore 17:30;</w:t>
      </w:r>
    </w:p>
    <w:p w14:paraId="3040137F" w14:textId="20D8C9EC" w:rsidR="0028261E" w:rsidRDefault="0028261E" w:rsidP="0028261E">
      <w:pPr>
        <w:pStyle w:val="Paragrafoelenco"/>
        <w:numPr>
          <w:ilvl w:val="0"/>
          <w:numId w:val="2"/>
        </w:numPr>
        <w:jc w:val="both"/>
        <w:rPr>
          <w:sz w:val="28"/>
          <w:szCs w:val="28"/>
        </w:rPr>
      </w:pPr>
      <w:r>
        <w:rPr>
          <w:sz w:val="28"/>
          <w:szCs w:val="28"/>
        </w:rPr>
        <w:t>Venerdì 15 maggio dalle ore 15:30 alle ore 17:30.</w:t>
      </w:r>
    </w:p>
    <w:p w14:paraId="6F691C39" w14:textId="43FFB3A1" w:rsidR="0028261E" w:rsidRDefault="0028261E" w:rsidP="0028261E">
      <w:pPr>
        <w:jc w:val="both"/>
        <w:rPr>
          <w:sz w:val="28"/>
          <w:szCs w:val="28"/>
        </w:rPr>
      </w:pPr>
      <w:r>
        <w:rPr>
          <w:sz w:val="28"/>
          <w:szCs w:val="28"/>
        </w:rPr>
        <w:t>Il corso si articolerà nei seguenti 3 moduli:</w:t>
      </w:r>
    </w:p>
    <w:p w14:paraId="3C73DA18" w14:textId="7DADA128" w:rsidR="0028261E" w:rsidRPr="0028261E" w:rsidRDefault="0028261E" w:rsidP="0028261E">
      <w:pPr>
        <w:pStyle w:val="Paragrafoelenco"/>
        <w:numPr>
          <w:ilvl w:val="0"/>
          <w:numId w:val="3"/>
        </w:numPr>
        <w:jc w:val="both"/>
        <w:rPr>
          <w:sz w:val="28"/>
          <w:szCs w:val="28"/>
        </w:rPr>
      </w:pPr>
      <w:r>
        <w:rPr>
          <w:b/>
          <w:bCs/>
          <w:sz w:val="28"/>
          <w:szCs w:val="28"/>
        </w:rPr>
        <w:t xml:space="preserve"> Fondamenti del diritto vitivinicolo: normativa nazionale ed europea;</w:t>
      </w:r>
    </w:p>
    <w:p w14:paraId="40CDF7A1" w14:textId="4193AC20" w:rsidR="0028261E" w:rsidRPr="0028261E" w:rsidRDefault="0028261E" w:rsidP="0028261E">
      <w:pPr>
        <w:pStyle w:val="Paragrafoelenco"/>
        <w:numPr>
          <w:ilvl w:val="0"/>
          <w:numId w:val="3"/>
        </w:numPr>
        <w:jc w:val="both"/>
        <w:rPr>
          <w:sz w:val="28"/>
          <w:szCs w:val="28"/>
        </w:rPr>
      </w:pPr>
      <w:r>
        <w:rPr>
          <w:b/>
          <w:bCs/>
          <w:sz w:val="28"/>
          <w:szCs w:val="28"/>
        </w:rPr>
        <w:t>Etichettatura del vino: tra obblighi informativi e tutela del consumatore;</w:t>
      </w:r>
    </w:p>
    <w:p w14:paraId="6F5DEBF6" w14:textId="1CF382C8" w:rsidR="0028261E" w:rsidRPr="0028261E" w:rsidRDefault="0028261E" w:rsidP="0028261E">
      <w:pPr>
        <w:pStyle w:val="Paragrafoelenco"/>
        <w:numPr>
          <w:ilvl w:val="0"/>
          <w:numId w:val="3"/>
        </w:numPr>
        <w:jc w:val="both"/>
        <w:rPr>
          <w:sz w:val="28"/>
          <w:szCs w:val="28"/>
        </w:rPr>
      </w:pPr>
      <w:r>
        <w:rPr>
          <w:b/>
          <w:bCs/>
          <w:sz w:val="28"/>
          <w:szCs w:val="28"/>
        </w:rPr>
        <w:t>Le declinazioni di sostenibilità nel settore vitivinicolo: norme e regolamenti.</w:t>
      </w:r>
    </w:p>
    <w:p w14:paraId="2A559ECC" w14:textId="5A9437E4" w:rsidR="0028261E" w:rsidRDefault="0028261E" w:rsidP="0028261E">
      <w:pPr>
        <w:jc w:val="both"/>
        <w:rPr>
          <w:sz w:val="28"/>
          <w:szCs w:val="28"/>
        </w:rPr>
      </w:pPr>
      <w:r>
        <w:rPr>
          <w:sz w:val="28"/>
          <w:szCs w:val="28"/>
        </w:rPr>
        <w:t xml:space="preserve">Per ogni incontro verranno predisposti materiali didattici </w:t>
      </w:r>
      <w:proofErr w:type="gramStart"/>
      <w:r>
        <w:rPr>
          <w:sz w:val="28"/>
          <w:szCs w:val="28"/>
        </w:rPr>
        <w:t>( slide</w:t>
      </w:r>
      <w:proofErr w:type="gramEnd"/>
      <w:r>
        <w:rPr>
          <w:sz w:val="28"/>
          <w:szCs w:val="28"/>
        </w:rPr>
        <w:t xml:space="preserve"> e documenti) che verranno messe a disposizione dei partecipanti.</w:t>
      </w:r>
    </w:p>
    <w:p w14:paraId="4C7691B8" w14:textId="1F4D7DE9" w:rsidR="005E5D7B" w:rsidRDefault="005E5D7B" w:rsidP="0028261E">
      <w:pPr>
        <w:jc w:val="both"/>
        <w:rPr>
          <w:sz w:val="28"/>
          <w:szCs w:val="28"/>
        </w:rPr>
      </w:pPr>
      <w:r>
        <w:rPr>
          <w:sz w:val="28"/>
          <w:szCs w:val="28"/>
        </w:rPr>
        <w:t>La partecipazione al corso è riservata ai primi 60 iscritti, in ordine cronologico, secondo l’arrivo delle mail.</w:t>
      </w:r>
    </w:p>
    <w:p w14:paraId="0B0E2129" w14:textId="5C8C1C02" w:rsidR="00870911" w:rsidRDefault="005E5D7B" w:rsidP="005E5D7B">
      <w:pPr>
        <w:jc w:val="both"/>
        <w:rPr>
          <w:sz w:val="28"/>
          <w:szCs w:val="28"/>
        </w:rPr>
      </w:pPr>
      <w:r>
        <w:rPr>
          <w:sz w:val="28"/>
          <w:szCs w:val="28"/>
        </w:rPr>
        <w:t xml:space="preserve">La domanda di iscrizione, mediante la compilazione del relativo modulo, di cui all’allegato “modulo di iscrizione”, dovrà pervenire entro il giorno 10 aprile, a mezzo mail, all’indirizzo </w:t>
      </w:r>
      <w:hyperlink r:id="rId5" w:history="1">
        <w:r w:rsidRPr="002D572E">
          <w:rPr>
            <w:rStyle w:val="Collegamentoipertestuale"/>
            <w:sz w:val="28"/>
            <w:szCs w:val="28"/>
          </w:rPr>
          <w:t>avvocaticassino@gmail.com</w:t>
        </w:r>
      </w:hyperlink>
      <w:r>
        <w:rPr>
          <w:sz w:val="28"/>
          <w:szCs w:val="28"/>
        </w:rPr>
        <w:t xml:space="preserve"> e si perfezionerà con il versamento di € 50,00 su conto corrente intestato all’ Ordine forense di Cassino c/o Tribunale di Cassino, Iban: IT72R0537274370000010520922.</w:t>
      </w:r>
    </w:p>
    <w:p w14:paraId="646E917D" w14:textId="1C1A4CE2" w:rsidR="005E5D7B" w:rsidRDefault="005E5D7B" w:rsidP="005E5D7B">
      <w:pPr>
        <w:jc w:val="both"/>
        <w:rPr>
          <w:sz w:val="28"/>
          <w:szCs w:val="28"/>
        </w:rPr>
      </w:pPr>
      <w:r>
        <w:rPr>
          <w:sz w:val="28"/>
          <w:szCs w:val="28"/>
        </w:rPr>
        <w:t>La copia del bonifico dovrà essere inviata unitamente al modulo di iscrizione.</w:t>
      </w:r>
    </w:p>
    <w:p w14:paraId="14BF8825" w14:textId="53755A8F" w:rsidR="005E5D7B" w:rsidRDefault="005E5D7B" w:rsidP="005E5D7B">
      <w:pPr>
        <w:jc w:val="both"/>
        <w:rPr>
          <w:sz w:val="28"/>
          <w:szCs w:val="28"/>
        </w:rPr>
      </w:pPr>
      <w:r>
        <w:rPr>
          <w:sz w:val="28"/>
          <w:szCs w:val="28"/>
        </w:rPr>
        <w:t>Dovrà essere inviato anche il documento di identità.</w:t>
      </w:r>
    </w:p>
    <w:p w14:paraId="5D7C6F07" w14:textId="3FD0CA85" w:rsidR="005E5D7B" w:rsidRDefault="005E5D7B" w:rsidP="005E5D7B">
      <w:pPr>
        <w:jc w:val="both"/>
        <w:rPr>
          <w:sz w:val="28"/>
          <w:szCs w:val="28"/>
        </w:rPr>
      </w:pPr>
      <w:r>
        <w:rPr>
          <w:sz w:val="28"/>
          <w:szCs w:val="28"/>
        </w:rPr>
        <w:t xml:space="preserve">Cassino, 12.03.2026                                                              </w:t>
      </w:r>
    </w:p>
    <w:p w14:paraId="4ABEC690" w14:textId="77777777" w:rsidR="005E5D7B" w:rsidRDefault="005E5D7B" w:rsidP="005E5D7B">
      <w:pPr>
        <w:jc w:val="both"/>
        <w:rPr>
          <w:sz w:val="28"/>
          <w:szCs w:val="28"/>
        </w:rPr>
      </w:pPr>
    </w:p>
    <w:p w14:paraId="56B780A1" w14:textId="5129C862" w:rsidR="005E5D7B" w:rsidRDefault="005E5D7B" w:rsidP="005E5D7B">
      <w:pPr>
        <w:jc w:val="both"/>
        <w:rPr>
          <w:sz w:val="28"/>
          <w:szCs w:val="28"/>
        </w:rPr>
      </w:pPr>
      <w:r>
        <w:rPr>
          <w:sz w:val="28"/>
          <w:szCs w:val="28"/>
        </w:rPr>
        <w:t xml:space="preserve">                                                                                              La Segretaria del COA di Cassino</w:t>
      </w:r>
    </w:p>
    <w:p w14:paraId="55046C8F" w14:textId="06DD53F7" w:rsidR="005E5D7B" w:rsidRPr="005E5D7B" w:rsidRDefault="005E5D7B" w:rsidP="005E5D7B">
      <w:pPr>
        <w:jc w:val="both"/>
        <w:rPr>
          <w:sz w:val="28"/>
          <w:szCs w:val="28"/>
        </w:rPr>
      </w:pPr>
      <w:r>
        <w:rPr>
          <w:sz w:val="28"/>
          <w:szCs w:val="28"/>
        </w:rPr>
        <w:t xml:space="preserve">                                                                                               Avv. Grazia Maria Sacco </w:t>
      </w:r>
    </w:p>
    <w:p w14:paraId="77367DAA" w14:textId="4A1A492E" w:rsidR="00870911" w:rsidRPr="00870911" w:rsidRDefault="00870911">
      <w:pPr>
        <w:rPr>
          <w:sz w:val="28"/>
          <w:szCs w:val="28"/>
        </w:rPr>
      </w:pPr>
    </w:p>
    <w:sectPr w:rsidR="00870911" w:rsidRPr="008709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7593E"/>
    <w:multiLevelType w:val="hybridMultilevel"/>
    <w:tmpl w:val="F12CBA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13350DD"/>
    <w:multiLevelType w:val="hybridMultilevel"/>
    <w:tmpl w:val="D03052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09E371E"/>
    <w:multiLevelType w:val="hybridMultilevel"/>
    <w:tmpl w:val="022E0BDC"/>
    <w:lvl w:ilvl="0" w:tplc="47749CE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11"/>
    <w:rsid w:val="0028261E"/>
    <w:rsid w:val="004C2B49"/>
    <w:rsid w:val="005473E0"/>
    <w:rsid w:val="005E5D7B"/>
    <w:rsid w:val="008709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8185"/>
  <w15:chartTrackingRefBased/>
  <w15:docId w15:val="{83E3B92C-B563-4348-B037-1788DA34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70911"/>
    <w:pPr>
      <w:ind w:left="720"/>
      <w:contextualSpacing/>
    </w:pPr>
  </w:style>
  <w:style w:type="character" w:styleId="Collegamentoipertestuale">
    <w:name w:val="Hyperlink"/>
    <w:basedOn w:val="Carpredefinitoparagrafo"/>
    <w:uiPriority w:val="99"/>
    <w:unhideWhenUsed/>
    <w:rsid w:val="005E5D7B"/>
    <w:rPr>
      <w:color w:val="0563C1" w:themeColor="hyperlink"/>
      <w:u w:val="single"/>
    </w:rPr>
  </w:style>
  <w:style w:type="character" w:customStyle="1" w:styleId="UnresolvedMention">
    <w:name w:val="Unresolved Mention"/>
    <w:basedOn w:val="Carpredefinitoparagrafo"/>
    <w:uiPriority w:val="99"/>
    <w:semiHidden/>
    <w:unhideWhenUsed/>
    <w:rsid w:val="005E5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vvocaticassin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2026-03-17T10:09:00Z</dcterms:created>
  <dcterms:modified xsi:type="dcterms:W3CDTF">2026-03-17T10:09:00Z</dcterms:modified>
</cp:coreProperties>
</file>